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1A3" w14:textId="49C41424" w:rsidR="009D6B1E" w:rsidRPr="004B11EB" w:rsidRDefault="00C23381" w:rsidP="009D6B1E">
      <w:pPr>
        <w:spacing w:after="0" w:line="360" w:lineRule="auto"/>
        <w:jc w:val="both"/>
        <w:rPr>
          <w:rFonts w:ascii="Arial" w:hAnsi="Arial" w:cs="Arial"/>
          <w:sz w:val="40"/>
          <w:szCs w:val="40"/>
        </w:rPr>
      </w:pPr>
      <w:r>
        <w:rPr>
          <w:rFonts w:ascii="Arial" w:hAnsi="Arial"/>
          <w:sz w:val="40"/>
        </w:rPr>
        <w:t>Nouveau</w:t>
      </w:r>
      <w:r w:rsidR="00243247">
        <w:rPr>
          <w:rFonts w:ascii="Arial" w:hAnsi="Arial"/>
          <w:sz w:val="40"/>
        </w:rPr>
        <w:t> :</w:t>
      </w:r>
      <w:r>
        <w:rPr>
          <w:rFonts w:ascii="Arial" w:hAnsi="Arial"/>
          <w:sz w:val="40"/>
        </w:rPr>
        <w:t xml:space="preserve"> HIT V ALPIN – </w:t>
      </w:r>
      <w:r w:rsidR="009B5305">
        <w:rPr>
          <w:rFonts w:ascii="Arial" w:hAnsi="Arial"/>
          <w:sz w:val="40"/>
        </w:rPr>
        <w:t>Une faneuse alpine innovante et efficace</w:t>
      </w:r>
    </w:p>
    <w:p w14:paraId="15073428" w14:textId="77777777" w:rsidR="00226E40" w:rsidRPr="0098690D" w:rsidRDefault="00226E40" w:rsidP="00B93D74">
      <w:pPr>
        <w:spacing w:after="0" w:line="360" w:lineRule="auto"/>
        <w:jc w:val="both"/>
        <w:rPr>
          <w:rFonts w:ascii="Arial" w:hAnsi="Arial" w:cs="Arial"/>
          <w:sz w:val="24"/>
          <w:szCs w:val="24"/>
        </w:rPr>
      </w:pPr>
    </w:p>
    <w:p w14:paraId="1D10528A" w14:textId="4D38B639" w:rsidR="0074237D" w:rsidRDefault="0098690D" w:rsidP="005A4DB2">
      <w:pPr>
        <w:spacing w:after="0" w:line="360" w:lineRule="auto"/>
        <w:jc w:val="both"/>
        <w:rPr>
          <w:rFonts w:ascii="Arial" w:hAnsi="Arial" w:cs="Arial"/>
          <w:sz w:val="24"/>
          <w:szCs w:val="24"/>
        </w:rPr>
      </w:pPr>
      <w:r>
        <w:rPr>
          <w:rFonts w:ascii="Arial" w:hAnsi="Arial"/>
          <w:sz w:val="24"/>
        </w:rPr>
        <w:t xml:space="preserve">Le constructeur autrichien de matériels agricoles PÖTTINGER en a bien conscience : les parcelles en forte pente et les reliefs accidentés posent des défis particuliers à l'agriculture. C'est précisément dans ce contexte que les nouveaux appareils de la gamme ALPIN trouvent tout leur intérêt. Ces dernières années, toute la chaîne de récolte a été revue pour le domaine alpin. En plus de la faucheuse NOVACAT F ALPIN, de l'andaineur à tapis MERGENTO F ALPIN et de la remorque autochargeuse BOSS ALPIN, la faneuse HIT V ALPIN est venue compléter la gamme pour rendre la fenaison plus efficace et plus douce même dans les conditions alpines. </w:t>
      </w:r>
    </w:p>
    <w:p w14:paraId="616DBA8A" w14:textId="7A6B29EF" w:rsidR="005A4DB2" w:rsidRPr="005A4DB2" w:rsidRDefault="005A4DB2" w:rsidP="005A4DB2">
      <w:pPr>
        <w:spacing w:after="0" w:line="360" w:lineRule="auto"/>
        <w:jc w:val="both"/>
        <w:rPr>
          <w:rFonts w:ascii="Arial" w:hAnsi="Arial" w:cs="Arial"/>
          <w:sz w:val="24"/>
          <w:szCs w:val="24"/>
        </w:rPr>
      </w:pPr>
      <w:r>
        <w:rPr>
          <w:rFonts w:ascii="Arial" w:hAnsi="Arial"/>
          <w:sz w:val="24"/>
        </w:rPr>
        <w:t>Que ce soit dans l'ensilage ou le foin, la faneuse HIT V 4240 ALPIN avec 4 toupies ou la HIT V 6260 avec 6 toupies permet un fanage et un séchage réguliers et en douceur du fourrage. Ce qui est particulièrement important pour obtenir un fourrage de haute qualité et pour préserver les nutriments.</w:t>
      </w:r>
    </w:p>
    <w:p w14:paraId="758DDDF6" w14:textId="499A1F37" w:rsidR="00802CF4" w:rsidRDefault="00802CF4" w:rsidP="00B93D74">
      <w:pPr>
        <w:spacing w:after="0" w:line="360" w:lineRule="auto"/>
        <w:jc w:val="both"/>
        <w:rPr>
          <w:rFonts w:ascii="Arial" w:hAnsi="Arial" w:cs="Arial"/>
          <w:sz w:val="24"/>
          <w:szCs w:val="24"/>
        </w:rPr>
      </w:pPr>
    </w:p>
    <w:p w14:paraId="3110D4E0" w14:textId="630F40F1" w:rsidR="000F30D0" w:rsidRPr="000F30D0" w:rsidRDefault="004D2B06" w:rsidP="00B93D74">
      <w:pPr>
        <w:spacing w:after="0" w:line="360" w:lineRule="auto"/>
        <w:jc w:val="both"/>
        <w:rPr>
          <w:rFonts w:ascii="Arial" w:hAnsi="Arial" w:cs="Arial"/>
          <w:b/>
          <w:bCs/>
          <w:sz w:val="24"/>
          <w:szCs w:val="24"/>
        </w:rPr>
      </w:pPr>
      <w:r>
        <w:rPr>
          <w:rFonts w:ascii="Arial" w:hAnsi="Arial"/>
          <w:b/>
          <w:sz w:val="24"/>
        </w:rPr>
        <w:t>Une technologie exceptionnelle pour un fanage propre</w:t>
      </w:r>
    </w:p>
    <w:p w14:paraId="42537053" w14:textId="7F5C467C" w:rsidR="00A119CC" w:rsidRPr="00A119CC" w:rsidRDefault="00301872" w:rsidP="302B8E8E">
      <w:pPr>
        <w:spacing w:after="0" w:line="360" w:lineRule="auto"/>
        <w:ind w:right="283"/>
        <w:jc w:val="both"/>
        <w:rPr>
          <w:rFonts w:ascii="Arial" w:hAnsi="Arial" w:cs="Arial"/>
          <w:sz w:val="24"/>
          <w:szCs w:val="24"/>
        </w:rPr>
      </w:pPr>
      <w:r>
        <w:rPr>
          <w:rFonts w:ascii="Arial" w:hAnsi="Arial"/>
          <w:sz w:val="24"/>
        </w:rPr>
        <w:t>Au cœur de chaque faneuse HIT V ALPIN se trouve une toupie DYNATECH au poids réduit. Grâce à la position courbée et traînante des bras porte-dents, les dents happent le fourrage en position fuyante. Cela minimise les pertes de feuilles et assure une reprise en douceur du fourrage. De plus, les dents asymétriques avec brins de longueurs différentes assurent un ratissage propre. Avec un diamètre de seulement 1,38 m, les toupies s'adaptent parfaitement au sol et réalisent un fanage homogène.</w:t>
      </w:r>
    </w:p>
    <w:p w14:paraId="1109C83C" w14:textId="77777777" w:rsidR="00DF70C9" w:rsidRDefault="00DF70C9" w:rsidP="00B93D74">
      <w:pPr>
        <w:spacing w:after="0" w:line="360" w:lineRule="auto"/>
        <w:jc w:val="both"/>
        <w:rPr>
          <w:rFonts w:ascii="Arial" w:hAnsi="Arial" w:cs="Arial"/>
          <w:sz w:val="24"/>
          <w:szCs w:val="24"/>
        </w:rPr>
      </w:pPr>
    </w:p>
    <w:p w14:paraId="4F7EC3BF" w14:textId="7D499071" w:rsidR="000F30D0" w:rsidRPr="00DF70C9" w:rsidRDefault="00DF70C9" w:rsidP="00B93D74">
      <w:pPr>
        <w:spacing w:after="0" w:line="360" w:lineRule="auto"/>
        <w:jc w:val="both"/>
        <w:rPr>
          <w:rFonts w:ascii="Arial" w:hAnsi="Arial" w:cs="Arial"/>
          <w:b/>
          <w:bCs/>
          <w:sz w:val="24"/>
          <w:szCs w:val="24"/>
        </w:rPr>
      </w:pPr>
      <w:r>
        <w:rPr>
          <w:rFonts w:ascii="Arial" w:hAnsi="Arial"/>
          <w:b/>
          <w:sz w:val="24"/>
        </w:rPr>
        <w:t>Adaptation au sol parfaite pour un fourrage propre</w:t>
      </w:r>
    </w:p>
    <w:p w14:paraId="7D5075E1" w14:textId="0BC0E4F2" w:rsidR="000A28D9" w:rsidRDefault="000A28D9" w:rsidP="302B8E8E">
      <w:pPr>
        <w:spacing w:after="0" w:line="360" w:lineRule="auto"/>
        <w:ind w:right="283"/>
        <w:jc w:val="both"/>
        <w:rPr>
          <w:rFonts w:ascii="Arial" w:hAnsi="Arial" w:cs="Arial"/>
          <w:sz w:val="24"/>
          <w:szCs w:val="24"/>
        </w:rPr>
      </w:pPr>
      <w:r>
        <w:rPr>
          <w:rFonts w:ascii="Arial" w:hAnsi="Arial"/>
          <w:sz w:val="24"/>
        </w:rPr>
        <w:t xml:space="preserve">Une roue de jauge optionnelle MULTITAST, fixée sur la tête d'attelage, palpe le sol juste avant le passage des dents et réagit à la moindre irrégularité. Cela permet de </w:t>
      </w:r>
      <w:r>
        <w:rPr>
          <w:rFonts w:ascii="Arial" w:hAnsi="Arial"/>
          <w:sz w:val="24"/>
        </w:rPr>
        <w:lastRenderedPageBreak/>
        <w:t>maintenir une distance optimale entre les dents et le sol, ce qui garantit la propreté du fourrage et préserve la couche végétale.</w:t>
      </w:r>
    </w:p>
    <w:p w14:paraId="35D32529" w14:textId="77777777" w:rsidR="00E949A2" w:rsidRDefault="00E949A2" w:rsidP="000A28D9">
      <w:pPr>
        <w:spacing w:after="0" w:line="360" w:lineRule="auto"/>
        <w:ind w:right="283"/>
        <w:jc w:val="both"/>
        <w:rPr>
          <w:rFonts w:ascii="Arial" w:hAnsi="Arial" w:cs="Arial"/>
          <w:bCs/>
          <w:sz w:val="24"/>
          <w:szCs w:val="24"/>
        </w:rPr>
      </w:pPr>
    </w:p>
    <w:p w14:paraId="0069AD2A" w14:textId="07514AE8" w:rsidR="00E949A2" w:rsidRPr="00E949A2" w:rsidRDefault="00E949A2" w:rsidP="000A28D9">
      <w:pPr>
        <w:spacing w:after="0" w:line="360" w:lineRule="auto"/>
        <w:ind w:right="283"/>
        <w:jc w:val="both"/>
        <w:rPr>
          <w:rFonts w:ascii="Arial" w:hAnsi="Arial" w:cs="Arial"/>
          <w:b/>
          <w:sz w:val="24"/>
          <w:szCs w:val="24"/>
        </w:rPr>
      </w:pPr>
      <w:r>
        <w:rPr>
          <w:rFonts w:ascii="Arial" w:hAnsi="Arial"/>
          <w:b/>
          <w:sz w:val="24"/>
        </w:rPr>
        <w:t>L'aptitude aux pentes au plus haut niveau</w:t>
      </w:r>
    </w:p>
    <w:p w14:paraId="7973E3C4" w14:textId="0CAD7643" w:rsidR="005F2AB7" w:rsidRPr="00EB5360" w:rsidRDefault="00634D22" w:rsidP="4606D101">
      <w:pPr>
        <w:spacing w:after="0" w:line="360" w:lineRule="auto"/>
        <w:ind w:right="283"/>
        <w:jc w:val="both"/>
        <w:rPr>
          <w:rFonts w:ascii="Arial" w:hAnsi="Arial" w:cs="Arial"/>
          <w:bCs/>
          <w:sz w:val="24"/>
          <w:szCs w:val="24"/>
        </w:rPr>
      </w:pPr>
      <w:r>
        <w:rPr>
          <w:rFonts w:ascii="Arial" w:hAnsi="Arial"/>
          <w:sz w:val="24"/>
        </w:rPr>
        <w:t xml:space="preserve">Que ce soit en position de travail ou en bout de champ : </w:t>
      </w:r>
      <w:r w:rsidR="00763EDC">
        <w:rPr>
          <w:rFonts w:ascii="Arial" w:hAnsi="Arial"/>
          <w:sz w:val="24"/>
        </w:rPr>
        <w:t>l</w:t>
      </w:r>
      <w:r>
        <w:rPr>
          <w:rFonts w:ascii="Arial" w:hAnsi="Arial"/>
          <w:sz w:val="24"/>
        </w:rPr>
        <w:t xml:space="preserve">a conception compacte de la tête d'attelage des modèles HIT V 4240 ALPIN et HIT V 6260 ALPIN garantit que le centre de gravité de la faneuse reste toujours proche du tracteur. C'est l'idéal pour les terrains escarpés. Deux vérins hydrauliques de recentrage permettent à la machine de fonctionner en douceur, sans </w:t>
      </w:r>
      <w:r w:rsidR="008E1280">
        <w:rPr>
          <w:rFonts w:ascii="Arial" w:hAnsi="Arial"/>
          <w:sz w:val="24"/>
        </w:rPr>
        <w:t>ripage</w:t>
      </w:r>
      <w:r>
        <w:rPr>
          <w:rFonts w:ascii="Arial" w:hAnsi="Arial"/>
          <w:sz w:val="24"/>
        </w:rPr>
        <w:t>, même en descente. Lors du relevage en bout de champ, la machine est délicatement remise en position centrale. Ces faneuses sont équipées de série d'une mise en marche oblique mécanique. De plus, sur le HIT V 6260 ALPIN, l'HYDROLIFT permet un grand dégagement au sol en bout de champ. Pour cela, les paires de toupies extérieures sont relevées jusqu'à la butée en actionnant brièvement l'unité de commande. De plus, sur la HIT V 4240 L ALPIN, la tête d'attelage fixe offre une stabilité supplémentaire pour les pentes extrêmement raides.</w:t>
      </w:r>
    </w:p>
    <w:p w14:paraId="144FA3C4" w14:textId="6DF5C6D1" w:rsidR="00634D22" w:rsidRDefault="00634D22" w:rsidP="00EB5360">
      <w:pPr>
        <w:spacing w:after="0" w:line="360" w:lineRule="auto"/>
        <w:ind w:right="283"/>
        <w:jc w:val="both"/>
        <w:rPr>
          <w:rFonts w:ascii="Arial" w:hAnsi="Arial" w:cs="Arial"/>
          <w:bCs/>
          <w:sz w:val="24"/>
          <w:szCs w:val="24"/>
        </w:rPr>
      </w:pPr>
    </w:p>
    <w:p w14:paraId="11755B58" w14:textId="576CD898" w:rsidR="00634D22" w:rsidRPr="00EB5360" w:rsidRDefault="00EB5360" w:rsidP="009C18E6">
      <w:pPr>
        <w:spacing w:after="0" w:line="360" w:lineRule="auto"/>
        <w:ind w:right="283"/>
        <w:rPr>
          <w:rFonts w:ascii="Arial" w:hAnsi="Arial" w:cs="Arial"/>
          <w:b/>
          <w:sz w:val="24"/>
          <w:szCs w:val="24"/>
        </w:rPr>
      </w:pPr>
      <w:r>
        <w:rPr>
          <w:rFonts w:ascii="Arial" w:hAnsi="Arial"/>
          <w:b/>
          <w:sz w:val="24"/>
        </w:rPr>
        <w:t>Longévité et confort d'utilisation</w:t>
      </w:r>
    </w:p>
    <w:p w14:paraId="5332693A" w14:textId="2FBD9093" w:rsidR="00075F9A" w:rsidRPr="000A7803" w:rsidRDefault="002C617F" w:rsidP="000A7803">
      <w:pPr>
        <w:spacing w:after="0" w:line="360" w:lineRule="auto"/>
        <w:ind w:right="283"/>
        <w:jc w:val="both"/>
        <w:rPr>
          <w:rFonts w:ascii="Arial" w:hAnsi="Arial" w:cs="Arial"/>
          <w:bCs/>
          <w:sz w:val="24"/>
          <w:szCs w:val="24"/>
        </w:rPr>
      </w:pPr>
      <w:r>
        <w:rPr>
          <w:rFonts w:ascii="Arial" w:hAnsi="Arial"/>
          <w:sz w:val="24"/>
        </w:rPr>
        <w:t>Le train d'entraînement des faneuses HIT V ALPIN est équipé de croisillons simples et doubles sans entretien. Ils garantissent un entraînement régulier, silencieux et résistant. Aucun jeu ne peut apparaître entre les toupies intérieures et extérieures.</w:t>
      </w:r>
    </w:p>
    <w:p w14:paraId="29F6C52E" w14:textId="12D4B26E" w:rsidR="002C617F" w:rsidRPr="000A7803" w:rsidRDefault="002C617F" w:rsidP="000A7803">
      <w:pPr>
        <w:spacing w:after="0" w:line="360" w:lineRule="auto"/>
        <w:ind w:right="283"/>
        <w:jc w:val="both"/>
        <w:rPr>
          <w:rFonts w:ascii="Arial" w:hAnsi="Arial" w:cs="Arial"/>
          <w:bCs/>
          <w:sz w:val="24"/>
          <w:szCs w:val="24"/>
        </w:rPr>
      </w:pPr>
      <w:r>
        <w:rPr>
          <w:rFonts w:ascii="Arial" w:hAnsi="Arial"/>
          <w:sz w:val="24"/>
        </w:rPr>
        <w:t>Une position de transport compacte et le repliage hydraulique assurent un grand confort d'utilisation, sans quitter le siège du tracteur. En position de transport, les toupies repliées se retrouvent très proches du tracteur. Cela assure une position optimale du centre de gravité pendant le transport.</w:t>
      </w:r>
    </w:p>
    <w:p w14:paraId="67A373D4" w14:textId="77777777" w:rsidR="00EB5360" w:rsidRDefault="00EB5360" w:rsidP="000A7803">
      <w:pPr>
        <w:spacing w:after="0" w:line="360" w:lineRule="auto"/>
        <w:ind w:right="283"/>
        <w:jc w:val="both"/>
        <w:rPr>
          <w:rFonts w:ascii="Arial" w:hAnsi="Arial" w:cs="Arial"/>
          <w:bCs/>
          <w:sz w:val="24"/>
          <w:szCs w:val="24"/>
        </w:rPr>
      </w:pPr>
    </w:p>
    <w:p w14:paraId="7730AE49" w14:textId="3419102B" w:rsidR="006A002A" w:rsidRPr="00FA6E69" w:rsidRDefault="00FA6E69" w:rsidP="009C18E6">
      <w:pPr>
        <w:spacing w:after="0" w:line="360" w:lineRule="auto"/>
        <w:ind w:right="283"/>
        <w:rPr>
          <w:rFonts w:ascii="Arial" w:hAnsi="Arial" w:cs="Arial"/>
          <w:bCs/>
          <w:sz w:val="24"/>
          <w:szCs w:val="24"/>
        </w:rPr>
      </w:pPr>
      <w:r>
        <w:rPr>
          <w:rFonts w:ascii="Arial" w:hAnsi="Arial"/>
          <w:sz w:val="24"/>
        </w:rPr>
        <w:t>Avec leurs fonctionnalités innovantes et leur design robuste, les HIT V ALPIN offrent une combinaison parfaite d'efficacité, de longévité et d'adaptabilité. Ces machines sont des partenaires fiables pour les régions alpines.</w:t>
      </w:r>
    </w:p>
    <w:p w14:paraId="1C6FBBE9" w14:textId="22EC1BA4" w:rsidR="00F81617" w:rsidRDefault="00F81617">
      <w:pPr>
        <w:rPr>
          <w:rFonts w:ascii="Arial" w:hAnsi="Arial" w:cs="Arial"/>
          <w:b/>
          <w:sz w:val="24"/>
          <w:szCs w:val="24"/>
        </w:rPr>
      </w:pPr>
      <w:r>
        <w:br w:type="page"/>
      </w:r>
    </w:p>
    <w:p w14:paraId="6E2E97DF" w14:textId="560A90AE" w:rsidR="00B65DD4" w:rsidRPr="00B65DD4" w:rsidRDefault="00935CC9" w:rsidP="00B65DD4">
      <w:pPr>
        <w:spacing w:after="0" w:line="360" w:lineRule="auto"/>
        <w:ind w:right="283"/>
        <w:rPr>
          <w:rFonts w:ascii="Arial" w:hAnsi="Arial"/>
          <w:b/>
          <w:sz w:val="24"/>
        </w:rPr>
      </w:pPr>
      <w:r>
        <w:rPr>
          <w:rFonts w:ascii="Arial" w:hAnsi="Arial"/>
          <w:b/>
          <w:sz w:val="24"/>
        </w:rPr>
        <w:lastRenderedPageBreak/>
        <w:t>Photos :</w:t>
      </w:r>
    </w:p>
    <w:tbl>
      <w:tblPr>
        <w:tblStyle w:val="Grilledutableau"/>
        <w:tblW w:w="0" w:type="auto"/>
        <w:tblLook w:val="04A0" w:firstRow="1" w:lastRow="0" w:firstColumn="1" w:lastColumn="0" w:noHBand="0" w:noVBand="1"/>
      </w:tblPr>
      <w:tblGrid>
        <w:gridCol w:w="4531"/>
        <w:gridCol w:w="4531"/>
      </w:tblGrid>
      <w:tr w:rsidR="00B65DD4" w14:paraId="6390EF18" w14:textId="77777777" w:rsidTr="009A1FFE">
        <w:tc>
          <w:tcPr>
            <w:tcW w:w="4531" w:type="dxa"/>
          </w:tcPr>
          <w:p w14:paraId="796FB656" w14:textId="22B368AB" w:rsidR="00B65DD4" w:rsidRPr="00817394" w:rsidRDefault="00B65DD4" w:rsidP="00E43867">
            <w:pPr>
              <w:autoSpaceDE w:val="0"/>
              <w:autoSpaceDN w:val="0"/>
              <w:adjustRightInd w:val="0"/>
              <w:spacing w:before="120" w:after="120"/>
              <w:ind w:right="283"/>
              <w:jc w:val="center"/>
              <w:rPr>
                <w:rFonts w:ascii="Arial" w:hAnsi="Arial" w:cs="Arial"/>
                <w:b/>
              </w:rPr>
            </w:pPr>
            <w:r w:rsidRPr="00817394">
              <w:rPr>
                <w:rFonts w:ascii="Arial" w:hAnsi="Arial" w:cs="Arial"/>
                <w:noProof/>
              </w:rPr>
              <w:drawing>
                <wp:inline distT="0" distB="0" distL="0" distR="0" wp14:anchorId="061A512D" wp14:editId="1F60491F">
                  <wp:extent cx="1536000" cy="1152000"/>
                  <wp:effectExtent l="0" t="0" r="7620" b="0"/>
                  <wp:docPr id="202847723" name="Grafik 1"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723" name="Grafik 1" descr="Ein Bild, das Gras, draußen, Himmel, Fel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000" cy="1152000"/>
                          </a:xfrm>
                          <a:prstGeom prst="rect">
                            <a:avLst/>
                          </a:prstGeom>
                          <a:noFill/>
                          <a:ln>
                            <a:noFill/>
                          </a:ln>
                        </pic:spPr>
                      </pic:pic>
                    </a:graphicData>
                  </a:graphic>
                </wp:inline>
              </w:drawing>
            </w:r>
          </w:p>
        </w:tc>
        <w:tc>
          <w:tcPr>
            <w:tcW w:w="4531" w:type="dxa"/>
          </w:tcPr>
          <w:p w14:paraId="4DB2E891" w14:textId="77777777" w:rsidR="00B65DD4" w:rsidRPr="00817394" w:rsidRDefault="00B65DD4" w:rsidP="00E43867">
            <w:pPr>
              <w:autoSpaceDE w:val="0"/>
              <w:autoSpaceDN w:val="0"/>
              <w:adjustRightInd w:val="0"/>
              <w:spacing w:before="120" w:after="120"/>
              <w:ind w:right="283"/>
              <w:jc w:val="center"/>
              <w:rPr>
                <w:rFonts w:ascii="Arial" w:hAnsi="Arial" w:cs="Arial"/>
                <w:b/>
              </w:rPr>
            </w:pPr>
            <w:r w:rsidRPr="00817394">
              <w:rPr>
                <w:rFonts w:ascii="Arial" w:hAnsi="Arial" w:cs="Arial"/>
                <w:noProof/>
              </w:rPr>
              <w:drawing>
                <wp:inline distT="0" distB="0" distL="0" distR="0" wp14:anchorId="7BC992B3" wp14:editId="6B26D38A">
                  <wp:extent cx="1536001" cy="1152000"/>
                  <wp:effectExtent l="0" t="0" r="7620" b="0"/>
                  <wp:docPr id="290664493" name="Grafik 2" descr="Ein Bild, das Gras, draußen, Farm,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4493" name="Grafik 2" descr="Ein Bild, das Gras, draußen, Farm, Pflanz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001" cy="1152000"/>
                          </a:xfrm>
                          <a:prstGeom prst="rect">
                            <a:avLst/>
                          </a:prstGeom>
                          <a:noFill/>
                          <a:ln>
                            <a:noFill/>
                          </a:ln>
                        </pic:spPr>
                      </pic:pic>
                    </a:graphicData>
                  </a:graphic>
                </wp:inline>
              </w:drawing>
            </w:r>
          </w:p>
        </w:tc>
      </w:tr>
      <w:tr w:rsidR="00B65DD4" w:rsidRPr="00C1795D" w14:paraId="17025C78" w14:textId="77777777" w:rsidTr="009A1FFE">
        <w:tc>
          <w:tcPr>
            <w:tcW w:w="4531" w:type="dxa"/>
          </w:tcPr>
          <w:p w14:paraId="4A31658D" w14:textId="502BD599" w:rsidR="00B65DD4" w:rsidRPr="00C1795D" w:rsidRDefault="00B65DD4" w:rsidP="00E43867">
            <w:pPr>
              <w:autoSpaceDE w:val="0"/>
              <w:autoSpaceDN w:val="0"/>
              <w:adjustRightInd w:val="0"/>
              <w:spacing w:before="120" w:after="120"/>
              <w:ind w:right="284"/>
              <w:jc w:val="center"/>
              <w:rPr>
                <w:rFonts w:ascii="Arial" w:eastAsiaTheme="minorHAnsi" w:hAnsi="Arial" w:cs="Arial"/>
                <w:sz w:val="22"/>
                <w:szCs w:val="22"/>
                <w:lang w:eastAsia="en-US"/>
              </w:rPr>
            </w:pPr>
            <w:r w:rsidRPr="00C1795D">
              <w:rPr>
                <w:rFonts w:ascii="Arial" w:hAnsi="Arial"/>
                <w:sz w:val="22"/>
                <w:szCs w:val="22"/>
              </w:rPr>
              <w:t>La faneuse alpine HIT V ALPIN brille sur les terrains abrupts</w:t>
            </w:r>
          </w:p>
        </w:tc>
        <w:tc>
          <w:tcPr>
            <w:tcW w:w="4531" w:type="dxa"/>
          </w:tcPr>
          <w:p w14:paraId="6411B966" w14:textId="34D65990" w:rsidR="00B65DD4" w:rsidRPr="00C1795D" w:rsidRDefault="00B65DD4" w:rsidP="00E43867">
            <w:pPr>
              <w:autoSpaceDE w:val="0"/>
              <w:autoSpaceDN w:val="0"/>
              <w:adjustRightInd w:val="0"/>
              <w:spacing w:before="120" w:after="120"/>
              <w:ind w:right="284"/>
              <w:jc w:val="center"/>
              <w:rPr>
                <w:rFonts w:ascii="Arial" w:hAnsi="Arial" w:cs="Arial"/>
                <w:bCs/>
                <w:sz w:val="22"/>
                <w:szCs w:val="22"/>
              </w:rPr>
            </w:pPr>
            <w:r w:rsidRPr="00C1795D">
              <w:rPr>
                <w:rFonts w:ascii="Arial" w:hAnsi="Arial"/>
                <w:sz w:val="22"/>
                <w:szCs w:val="22"/>
              </w:rPr>
              <w:t>La HIT V ALPIN est prête à relever tous les défis</w:t>
            </w:r>
          </w:p>
        </w:tc>
      </w:tr>
      <w:tr w:rsidR="00B65DD4" w:rsidRPr="00C1795D" w14:paraId="14D1F772" w14:textId="77777777" w:rsidTr="00E43867">
        <w:trPr>
          <w:trHeight w:val="242"/>
        </w:trPr>
        <w:tc>
          <w:tcPr>
            <w:tcW w:w="4531" w:type="dxa"/>
          </w:tcPr>
          <w:p w14:paraId="50A215F9" w14:textId="2090493C" w:rsidR="00B65DD4" w:rsidRPr="00C1795D" w:rsidRDefault="00E43867" w:rsidP="00E43867">
            <w:pPr>
              <w:autoSpaceDE w:val="0"/>
              <w:autoSpaceDN w:val="0"/>
              <w:adjustRightInd w:val="0"/>
              <w:spacing w:before="120" w:after="120"/>
              <w:ind w:right="284"/>
              <w:jc w:val="center"/>
              <w:rPr>
                <w:rFonts w:ascii="Arial" w:hAnsi="Arial" w:cs="Arial"/>
                <w:bCs/>
                <w:highlight w:val="magenta"/>
              </w:rPr>
            </w:pPr>
            <w:hyperlink r:id="rId13" w:history="1">
              <w:r w:rsidRPr="004952E3">
                <w:rPr>
                  <w:rStyle w:val="Lienhypertexte"/>
                  <w:rFonts w:ascii="Arial" w:hAnsi="Arial" w:cs="Arial"/>
                </w:rPr>
                <w:t>https://www.poettinger.at/fr_fr/news</w:t>
              </w:r>
              <w:r w:rsidRPr="004952E3">
                <w:rPr>
                  <w:rStyle w:val="Lienhypertexte"/>
                  <w:rFonts w:ascii="Arial" w:hAnsi="Arial" w:cs="Arial"/>
                </w:rPr>
                <w:t>r</w:t>
              </w:r>
              <w:r w:rsidRPr="004952E3">
                <w:rPr>
                  <w:rStyle w:val="Lienhypertexte"/>
                  <w:rFonts w:ascii="Arial" w:hAnsi="Arial" w:cs="Arial"/>
                </w:rPr>
                <w:t>oom/pressebild/135621</w:t>
              </w:r>
            </w:hyperlink>
          </w:p>
        </w:tc>
        <w:tc>
          <w:tcPr>
            <w:tcW w:w="4531" w:type="dxa"/>
          </w:tcPr>
          <w:p w14:paraId="7531DC01" w14:textId="5A5635F9" w:rsidR="00B65DD4" w:rsidRPr="00C1795D" w:rsidRDefault="00E43867" w:rsidP="00E43867">
            <w:pPr>
              <w:autoSpaceDE w:val="0"/>
              <w:autoSpaceDN w:val="0"/>
              <w:adjustRightInd w:val="0"/>
              <w:spacing w:before="120" w:after="120"/>
              <w:ind w:right="284"/>
              <w:jc w:val="center"/>
              <w:rPr>
                <w:rFonts w:ascii="Arial" w:hAnsi="Arial" w:cs="Arial"/>
                <w:bCs/>
              </w:rPr>
            </w:pPr>
            <w:hyperlink r:id="rId14" w:history="1">
              <w:r w:rsidRPr="004952E3">
                <w:rPr>
                  <w:rStyle w:val="Lienhypertexte"/>
                  <w:rFonts w:ascii="Arial" w:hAnsi="Arial" w:cs="Arial"/>
                </w:rPr>
                <w:t>https://www.poettinger.at/fr_fr/newsroom/pressebild/1356</w:t>
              </w:r>
              <w:r w:rsidRPr="004952E3">
                <w:rPr>
                  <w:rStyle w:val="Lienhypertexte"/>
                  <w:rFonts w:ascii="Arial" w:hAnsi="Arial" w:cs="Arial"/>
                </w:rPr>
                <w:t>2</w:t>
              </w:r>
              <w:r w:rsidRPr="004952E3">
                <w:rPr>
                  <w:rStyle w:val="Lienhypertexte"/>
                  <w:rFonts w:ascii="Arial" w:hAnsi="Arial" w:cs="Arial"/>
                </w:rPr>
                <w:t>8</w:t>
              </w:r>
            </w:hyperlink>
          </w:p>
        </w:tc>
      </w:tr>
    </w:tbl>
    <w:p w14:paraId="560E853D" w14:textId="77777777" w:rsidR="00B65DD4" w:rsidRPr="00C1795D" w:rsidRDefault="00B65DD4" w:rsidP="00B65DD4">
      <w:pPr>
        <w:autoSpaceDE w:val="0"/>
        <w:autoSpaceDN w:val="0"/>
        <w:adjustRightInd w:val="0"/>
        <w:spacing w:after="0" w:line="360" w:lineRule="auto"/>
        <w:ind w:right="283"/>
        <w:rPr>
          <w:rFonts w:ascii="Arial" w:hAnsi="Arial" w:cs="Arial"/>
          <w:bCs/>
          <w:sz w:val="20"/>
          <w:szCs w:val="20"/>
        </w:rPr>
      </w:pPr>
    </w:p>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D'autres photos et images d'illustration sont disponibles sur le site internet de PÖTTINGER à l'adresse :</w:t>
      </w:r>
      <w:hyperlink r:id="rId15" w:history="1">
        <w:r>
          <w:rPr>
            <w:rStyle w:val="Lienhypertexte"/>
            <w:rFonts w:ascii="Arial" w:hAnsi="Arial"/>
            <w:sz w:val="24"/>
          </w:rPr>
          <w:t>www.poettinger.at/fr_fr/services/downloadcenter</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12E4" w14:textId="77777777" w:rsidR="0061741C" w:rsidRDefault="0061741C" w:rsidP="00D1684D">
      <w:pPr>
        <w:spacing w:after="0" w:line="240" w:lineRule="auto"/>
      </w:pPr>
      <w:r>
        <w:separator/>
      </w:r>
    </w:p>
  </w:endnote>
  <w:endnote w:type="continuationSeparator" w:id="0">
    <w:p w14:paraId="6AADD0BB" w14:textId="77777777" w:rsidR="0061741C" w:rsidRDefault="0061741C" w:rsidP="00D1684D">
      <w:pPr>
        <w:spacing w:after="0" w:line="240" w:lineRule="auto"/>
      </w:pPr>
      <w:r>
        <w:continuationSeparator/>
      </w:r>
    </w:p>
  </w:endnote>
  <w:endnote w:type="continuationNotice" w:id="1">
    <w:p w14:paraId="5278AA52" w14:textId="77777777" w:rsidR="0061741C" w:rsidRDefault="00617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A5D3" w14:textId="77777777" w:rsidR="00F17CC6" w:rsidRDefault="00F17CC6" w:rsidP="00303070">
    <w:pPr>
      <w:spacing w:after="0" w:line="240" w:lineRule="auto"/>
      <w:rPr>
        <w:rFonts w:ascii="Arial" w:hAnsi="Arial" w:cs="Arial"/>
        <w:b/>
        <w:sz w:val="18"/>
        <w:szCs w:val="18"/>
      </w:rPr>
    </w:pPr>
  </w:p>
  <w:p w14:paraId="48310435" w14:textId="0DC139D7"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Communication d'entreprise</w:t>
    </w:r>
  </w:p>
  <w:p w14:paraId="1B7B2ED6" w14:textId="7AD02524" w:rsidR="003D082E" w:rsidRPr="00C1795D" w:rsidRDefault="003D082E" w:rsidP="00303070">
    <w:pPr>
      <w:spacing w:after="0" w:line="240" w:lineRule="auto"/>
      <w:rPr>
        <w:rFonts w:ascii="Arial" w:hAnsi="Arial" w:cs="Arial"/>
        <w:sz w:val="18"/>
        <w:szCs w:val="18"/>
      </w:rPr>
    </w:pPr>
    <w:r w:rsidRPr="00C1795D">
      <w:rPr>
        <w:rFonts w:ascii="Arial" w:hAnsi="Arial"/>
        <w:sz w:val="18"/>
      </w:rPr>
      <w:t>Inge Steibl,</w:t>
    </w:r>
    <w:r w:rsidR="00B65DD4" w:rsidRPr="00C1795D">
      <w:rPr>
        <w:rFonts w:ascii="Arial" w:hAnsi="Arial"/>
        <w:sz w:val="18"/>
      </w:rPr>
      <w:t xml:space="preserve"> Silja Kempinger,</w:t>
    </w:r>
    <w:r w:rsidRPr="00C1795D">
      <w:rPr>
        <w:rFonts w:ascii="Arial" w:hAnsi="Arial"/>
        <w:sz w:val="18"/>
      </w:rPr>
      <w:t xml:space="preserve"> Industriegelände 1, A-4710 Grieskirchen</w:t>
    </w:r>
  </w:p>
  <w:p w14:paraId="5FC08974" w14:textId="6331C89F" w:rsidR="003D082E" w:rsidRPr="00B65DD4" w:rsidRDefault="003D082E" w:rsidP="00303070">
    <w:pPr>
      <w:pStyle w:val="Pieddepage"/>
      <w:rPr>
        <w:lang w:val="de-AT"/>
      </w:rPr>
    </w:pPr>
    <w:proofErr w:type="spellStart"/>
    <w:r w:rsidRPr="00B65DD4">
      <w:rPr>
        <w:rFonts w:ascii="Arial" w:hAnsi="Arial"/>
        <w:sz w:val="18"/>
        <w:lang w:val="de-AT"/>
      </w:rPr>
      <w:t>Tél</w:t>
    </w:r>
    <w:proofErr w:type="spellEnd"/>
    <w:r w:rsidRPr="00B65DD4">
      <w:rPr>
        <w:rFonts w:ascii="Arial" w:hAnsi="Arial"/>
        <w:sz w:val="18"/>
        <w:lang w:val="de-AT"/>
      </w:rPr>
      <w:t xml:space="preserve">. +43 7248 600-2415, </w:t>
    </w:r>
    <w:proofErr w:type="spellStart"/>
    <w:r w:rsidRPr="00B65DD4">
      <w:rPr>
        <w:rFonts w:ascii="Arial" w:hAnsi="Arial"/>
        <w:sz w:val="18"/>
        <w:lang w:val="de-AT"/>
      </w:rPr>
      <w:t>e-mail</w:t>
    </w:r>
    <w:proofErr w:type="spellEnd"/>
    <w:r w:rsidRPr="00B65DD4">
      <w:rPr>
        <w:rFonts w:ascii="Arial" w:hAnsi="Arial"/>
        <w:sz w:val="18"/>
        <w:lang w:val="de-AT"/>
      </w:rPr>
      <w:t xml:space="preserve"> : </w:t>
    </w:r>
    <w:hyperlink r:id="rId1" w:history="1">
      <w:r w:rsidRPr="00B65DD4">
        <w:rPr>
          <w:rFonts w:ascii="Arial" w:hAnsi="Arial"/>
          <w:sz w:val="18"/>
          <w:lang w:val="de-AT"/>
        </w:rPr>
        <w:t>inge.steibl@poettinger.at</w:t>
      </w:r>
    </w:hyperlink>
    <w:r w:rsidRPr="00B65DD4">
      <w:rPr>
        <w:rFonts w:ascii="Arial" w:hAnsi="Arial"/>
        <w:sz w:val="18"/>
        <w:lang w:val="de-AT"/>
      </w:rPr>
      <w:t xml:space="preserve">, </w:t>
    </w:r>
    <w:r w:rsidR="00B65DD4">
      <w:rPr>
        <w:rFonts w:ascii="Arial" w:hAnsi="Arial"/>
        <w:sz w:val="18"/>
        <w:lang w:val="de-AT"/>
      </w:rPr>
      <w:t xml:space="preserve">silja.kempinger@poettinger.at, </w:t>
    </w:r>
    <w:hyperlink r:id="rId2" w:history="1">
      <w:r w:rsidRPr="00B65DD4">
        <w:rPr>
          <w:rFonts w:ascii="Arial" w:hAnsi="Arial"/>
          <w:sz w:val="18"/>
          <w:lang w:val="de-AT"/>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9F78" w14:textId="77777777" w:rsidR="0061741C" w:rsidRDefault="0061741C" w:rsidP="00D1684D">
      <w:pPr>
        <w:spacing w:after="0" w:line="240" w:lineRule="auto"/>
      </w:pPr>
      <w:r>
        <w:separator/>
      </w:r>
    </w:p>
  </w:footnote>
  <w:footnote w:type="continuationSeparator" w:id="0">
    <w:p w14:paraId="1DDF19C8" w14:textId="77777777" w:rsidR="0061741C" w:rsidRDefault="0061741C" w:rsidP="00D1684D">
      <w:pPr>
        <w:spacing w:after="0" w:line="240" w:lineRule="auto"/>
      </w:pPr>
      <w:r>
        <w:continuationSeparator/>
      </w:r>
    </w:p>
  </w:footnote>
  <w:footnote w:type="continuationNotice" w:id="1">
    <w:p w14:paraId="1FD105FE" w14:textId="77777777" w:rsidR="0061741C" w:rsidRDefault="00617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4E6B86DD" w:rsidR="003D082E" w:rsidRDefault="003D082E" w:rsidP="00303070">
    <w:pPr>
      <w:tabs>
        <w:tab w:val="left" w:pos="8265"/>
      </w:tabs>
      <w:spacing w:line="360" w:lineRule="auto"/>
      <w:rPr>
        <w:rFonts w:ascii="Arial" w:hAnsi="Arial"/>
        <w:b/>
        <w:sz w:val="24"/>
      </w:rPr>
    </w:pPr>
    <w:r>
      <w:rPr>
        <w:rFonts w:ascii="Arial" w:hAnsi="Arial"/>
        <w:b/>
        <w:sz w:val="24"/>
      </w:rPr>
      <w:t xml:space="preserve">Communiqué de presse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32BDC726" w14:textId="77777777" w:rsidR="00B65DD4" w:rsidRPr="00303070" w:rsidRDefault="00B65DD4"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4061"/>
    <w:rsid w:val="00075F9A"/>
    <w:rsid w:val="0007646A"/>
    <w:rsid w:val="00083C2A"/>
    <w:rsid w:val="00086B09"/>
    <w:rsid w:val="00091C10"/>
    <w:rsid w:val="00094D07"/>
    <w:rsid w:val="000A24F3"/>
    <w:rsid w:val="000A28D9"/>
    <w:rsid w:val="000A7803"/>
    <w:rsid w:val="000F30D0"/>
    <w:rsid w:val="000F4796"/>
    <w:rsid w:val="00121491"/>
    <w:rsid w:val="00122F24"/>
    <w:rsid w:val="00123A7D"/>
    <w:rsid w:val="00125389"/>
    <w:rsid w:val="00130346"/>
    <w:rsid w:val="00137D74"/>
    <w:rsid w:val="00140F55"/>
    <w:rsid w:val="00144594"/>
    <w:rsid w:val="0015697C"/>
    <w:rsid w:val="0015789E"/>
    <w:rsid w:val="0018772F"/>
    <w:rsid w:val="001B13C7"/>
    <w:rsid w:val="001F02FA"/>
    <w:rsid w:val="00203026"/>
    <w:rsid w:val="00226E40"/>
    <w:rsid w:val="00235257"/>
    <w:rsid w:val="00243247"/>
    <w:rsid w:val="002538EF"/>
    <w:rsid w:val="00263D66"/>
    <w:rsid w:val="002653EE"/>
    <w:rsid w:val="002719CC"/>
    <w:rsid w:val="00274260"/>
    <w:rsid w:val="00274DDB"/>
    <w:rsid w:val="0028390D"/>
    <w:rsid w:val="002B2F1F"/>
    <w:rsid w:val="002B6A8F"/>
    <w:rsid w:val="002C1B30"/>
    <w:rsid w:val="002C617F"/>
    <w:rsid w:val="002D12B0"/>
    <w:rsid w:val="002E4875"/>
    <w:rsid w:val="002F3E95"/>
    <w:rsid w:val="002F6607"/>
    <w:rsid w:val="00301872"/>
    <w:rsid w:val="00303070"/>
    <w:rsid w:val="003030B1"/>
    <w:rsid w:val="0031006F"/>
    <w:rsid w:val="003113F4"/>
    <w:rsid w:val="00351228"/>
    <w:rsid w:val="00351C44"/>
    <w:rsid w:val="0035390F"/>
    <w:rsid w:val="003721D4"/>
    <w:rsid w:val="00373123"/>
    <w:rsid w:val="003A5C37"/>
    <w:rsid w:val="003C01C8"/>
    <w:rsid w:val="003C4C9E"/>
    <w:rsid w:val="003C5A5D"/>
    <w:rsid w:val="003D082E"/>
    <w:rsid w:val="003D2AD8"/>
    <w:rsid w:val="003D724D"/>
    <w:rsid w:val="00404218"/>
    <w:rsid w:val="0040439D"/>
    <w:rsid w:val="004144C6"/>
    <w:rsid w:val="004400FC"/>
    <w:rsid w:val="00450CFE"/>
    <w:rsid w:val="0046457A"/>
    <w:rsid w:val="00474C5E"/>
    <w:rsid w:val="004829FF"/>
    <w:rsid w:val="00484D8F"/>
    <w:rsid w:val="00490F30"/>
    <w:rsid w:val="004926E4"/>
    <w:rsid w:val="00494F0D"/>
    <w:rsid w:val="00495B0F"/>
    <w:rsid w:val="00495BB1"/>
    <w:rsid w:val="004A25EC"/>
    <w:rsid w:val="004B11EB"/>
    <w:rsid w:val="004B15FF"/>
    <w:rsid w:val="004C1259"/>
    <w:rsid w:val="004C6062"/>
    <w:rsid w:val="004D2B06"/>
    <w:rsid w:val="004E7AAE"/>
    <w:rsid w:val="004F0143"/>
    <w:rsid w:val="004F12A4"/>
    <w:rsid w:val="004F1B85"/>
    <w:rsid w:val="0051537B"/>
    <w:rsid w:val="0051710B"/>
    <w:rsid w:val="0052010A"/>
    <w:rsid w:val="00536751"/>
    <w:rsid w:val="00546953"/>
    <w:rsid w:val="005602DE"/>
    <w:rsid w:val="00571A30"/>
    <w:rsid w:val="00580B0C"/>
    <w:rsid w:val="00590457"/>
    <w:rsid w:val="005A1E2D"/>
    <w:rsid w:val="005A4DB2"/>
    <w:rsid w:val="005A6347"/>
    <w:rsid w:val="005A7954"/>
    <w:rsid w:val="005C3A4D"/>
    <w:rsid w:val="005D547C"/>
    <w:rsid w:val="005E340B"/>
    <w:rsid w:val="005E5CC8"/>
    <w:rsid w:val="005E5F84"/>
    <w:rsid w:val="005F2AB7"/>
    <w:rsid w:val="00616633"/>
    <w:rsid w:val="0061741C"/>
    <w:rsid w:val="00634D22"/>
    <w:rsid w:val="00647F00"/>
    <w:rsid w:val="00662037"/>
    <w:rsid w:val="0066627B"/>
    <w:rsid w:val="006741EB"/>
    <w:rsid w:val="006A002A"/>
    <w:rsid w:val="006A6EB1"/>
    <w:rsid w:val="006A7CBA"/>
    <w:rsid w:val="006B5F0C"/>
    <w:rsid w:val="006C370C"/>
    <w:rsid w:val="006C549B"/>
    <w:rsid w:val="006D7B5A"/>
    <w:rsid w:val="00704321"/>
    <w:rsid w:val="007212F8"/>
    <w:rsid w:val="00740766"/>
    <w:rsid w:val="00740F40"/>
    <w:rsid w:val="0074191C"/>
    <w:rsid w:val="0074237D"/>
    <w:rsid w:val="007444C8"/>
    <w:rsid w:val="00763EDC"/>
    <w:rsid w:val="0076727B"/>
    <w:rsid w:val="007743E6"/>
    <w:rsid w:val="00776F42"/>
    <w:rsid w:val="00781AC1"/>
    <w:rsid w:val="007B60AF"/>
    <w:rsid w:val="007E6652"/>
    <w:rsid w:val="00802CF4"/>
    <w:rsid w:val="0081000B"/>
    <w:rsid w:val="0081154D"/>
    <w:rsid w:val="008178F0"/>
    <w:rsid w:val="00823483"/>
    <w:rsid w:val="008500CD"/>
    <w:rsid w:val="008503C1"/>
    <w:rsid w:val="00897EDD"/>
    <w:rsid w:val="008B105A"/>
    <w:rsid w:val="008C634C"/>
    <w:rsid w:val="008E1280"/>
    <w:rsid w:val="00914C13"/>
    <w:rsid w:val="00935CC9"/>
    <w:rsid w:val="00952EB6"/>
    <w:rsid w:val="00964056"/>
    <w:rsid w:val="009668E7"/>
    <w:rsid w:val="00980A44"/>
    <w:rsid w:val="00984FFC"/>
    <w:rsid w:val="0098690D"/>
    <w:rsid w:val="00990E9C"/>
    <w:rsid w:val="0099744B"/>
    <w:rsid w:val="00997D05"/>
    <w:rsid w:val="009A085A"/>
    <w:rsid w:val="009B5305"/>
    <w:rsid w:val="009B5E10"/>
    <w:rsid w:val="009B6ACC"/>
    <w:rsid w:val="009C18E6"/>
    <w:rsid w:val="009D5E12"/>
    <w:rsid w:val="009D6115"/>
    <w:rsid w:val="009D6B1E"/>
    <w:rsid w:val="009E2BE7"/>
    <w:rsid w:val="00A119CC"/>
    <w:rsid w:val="00A27F2F"/>
    <w:rsid w:val="00A313CB"/>
    <w:rsid w:val="00A36E84"/>
    <w:rsid w:val="00A666C5"/>
    <w:rsid w:val="00A94430"/>
    <w:rsid w:val="00AA67DA"/>
    <w:rsid w:val="00AB6B94"/>
    <w:rsid w:val="00AC5519"/>
    <w:rsid w:val="00AC609E"/>
    <w:rsid w:val="00AD465F"/>
    <w:rsid w:val="00AD7D40"/>
    <w:rsid w:val="00AF2283"/>
    <w:rsid w:val="00AF2C56"/>
    <w:rsid w:val="00B0529E"/>
    <w:rsid w:val="00B11C61"/>
    <w:rsid w:val="00B16B81"/>
    <w:rsid w:val="00B2245E"/>
    <w:rsid w:val="00B238F4"/>
    <w:rsid w:val="00B57655"/>
    <w:rsid w:val="00B62FB4"/>
    <w:rsid w:val="00B65DD4"/>
    <w:rsid w:val="00B665CB"/>
    <w:rsid w:val="00B6778C"/>
    <w:rsid w:val="00B80E80"/>
    <w:rsid w:val="00B8143E"/>
    <w:rsid w:val="00B8589F"/>
    <w:rsid w:val="00B866FA"/>
    <w:rsid w:val="00B93D74"/>
    <w:rsid w:val="00BB1029"/>
    <w:rsid w:val="00BB192D"/>
    <w:rsid w:val="00BD4020"/>
    <w:rsid w:val="00C00BC6"/>
    <w:rsid w:val="00C079E7"/>
    <w:rsid w:val="00C13BBD"/>
    <w:rsid w:val="00C1795D"/>
    <w:rsid w:val="00C21A0B"/>
    <w:rsid w:val="00C23381"/>
    <w:rsid w:val="00C3068B"/>
    <w:rsid w:val="00C310B8"/>
    <w:rsid w:val="00C34726"/>
    <w:rsid w:val="00C431FB"/>
    <w:rsid w:val="00C5014B"/>
    <w:rsid w:val="00C72C98"/>
    <w:rsid w:val="00C7549F"/>
    <w:rsid w:val="00C91537"/>
    <w:rsid w:val="00C94BA1"/>
    <w:rsid w:val="00CB3401"/>
    <w:rsid w:val="00CD65BC"/>
    <w:rsid w:val="00CE5570"/>
    <w:rsid w:val="00D10338"/>
    <w:rsid w:val="00D13703"/>
    <w:rsid w:val="00D1684D"/>
    <w:rsid w:val="00D3259C"/>
    <w:rsid w:val="00D34513"/>
    <w:rsid w:val="00D90A42"/>
    <w:rsid w:val="00DA1375"/>
    <w:rsid w:val="00DB0834"/>
    <w:rsid w:val="00DC0107"/>
    <w:rsid w:val="00DE65C9"/>
    <w:rsid w:val="00DF70C9"/>
    <w:rsid w:val="00E16947"/>
    <w:rsid w:val="00E43867"/>
    <w:rsid w:val="00E50D81"/>
    <w:rsid w:val="00E639DF"/>
    <w:rsid w:val="00E65A26"/>
    <w:rsid w:val="00E70FE7"/>
    <w:rsid w:val="00E949A2"/>
    <w:rsid w:val="00E9638B"/>
    <w:rsid w:val="00EA6B04"/>
    <w:rsid w:val="00EB5360"/>
    <w:rsid w:val="00EB565A"/>
    <w:rsid w:val="00EC2416"/>
    <w:rsid w:val="00EC42A7"/>
    <w:rsid w:val="00ED4E37"/>
    <w:rsid w:val="00EE3DB8"/>
    <w:rsid w:val="00EE5D7B"/>
    <w:rsid w:val="00EF46C7"/>
    <w:rsid w:val="00F00617"/>
    <w:rsid w:val="00F01B93"/>
    <w:rsid w:val="00F02394"/>
    <w:rsid w:val="00F13EE9"/>
    <w:rsid w:val="00F17CC6"/>
    <w:rsid w:val="00F32A36"/>
    <w:rsid w:val="00F33C7C"/>
    <w:rsid w:val="00F41C51"/>
    <w:rsid w:val="00F45388"/>
    <w:rsid w:val="00F802F4"/>
    <w:rsid w:val="00F81617"/>
    <w:rsid w:val="00FA6E69"/>
    <w:rsid w:val="00FD10A9"/>
    <w:rsid w:val="00FE283E"/>
    <w:rsid w:val="00FE62ED"/>
    <w:rsid w:val="00FF3D8E"/>
    <w:rsid w:val="00FF693E"/>
    <w:rsid w:val="2DF06793"/>
    <w:rsid w:val="302B8E8E"/>
    <w:rsid w:val="4606D101"/>
    <w:rsid w:val="6D122AE9"/>
    <w:rsid w:val="7578E1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04B7CCFC-F080-434C-A9FD-E4E8609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semiHidden/>
    <w:unhideWhenUsed/>
    <w:rsid w:val="00E50D81"/>
    <w:pPr>
      <w:spacing w:line="240" w:lineRule="auto"/>
    </w:pPr>
    <w:rPr>
      <w:sz w:val="20"/>
      <w:szCs w:val="20"/>
    </w:rPr>
  </w:style>
  <w:style w:type="character" w:customStyle="1" w:styleId="CommentaireCar">
    <w:name w:val="Commentaire Car"/>
    <w:basedOn w:val="Policepardfaut"/>
    <w:link w:val="Commentaire"/>
    <w:uiPriority w:val="99"/>
    <w:semiHidden/>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356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3562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8\kempsil\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infopath/2007/PartnerControls"/>
    <ds:schemaRef ds:uri="http://purl.org/dc/terms/"/>
    <ds:schemaRef ds:uri="ffa3695f-fc9d-43a0-9b89-e443cfa54e9f"/>
    <ds:schemaRef ds:uri="http://schemas.microsoft.com/office/2006/documentManagement/types"/>
    <ds:schemaRef ds:uri="http://purl.org/dc/elements/1.1/"/>
    <ds:schemaRef ds:uri="http://schemas.openxmlformats.org/package/2006/metadata/core-properties"/>
    <ds:schemaRef ds:uri="0c9fabd4-836a-42ce-ab3b-240b75e507c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3619</Characters>
  <Application>Microsoft Office Word</Application>
  <DocSecurity>0</DocSecurity>
  <Lines>30</Lines>
  <Paragraphs>8</Paragraphs>
  <ScaleCrop>false</ScaleCrop>
  <Company>PÖTTINGER Landtechnik GmbH</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IMPRESS</cp:keywords>
  <cp:lastModifiedBy>Dutter Dorothee</cp:lastModifiedBy>
  <cp:revision>5</cp:revision>
  <cp:lastPrinted>2024-05-27T04:45:00Z</cp:lastPrinted>
  <dcterms:created xsi:type="dcterms:W3CDTF">2024-06-13T06:19:00Z</dcterms:created>
  <dcterms:modified xsi:type="dcterms:W3CDTF">2024-06-17T14:12:00Z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